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27" w:rsidRPr="00CD7F27" w:rsidRDefault="00CD7F27" w:rsidP="00CD7F27">
      <w:pPr>
        <w:spacing w:before="120" w:after="120" w:line="240" w:lineRule="auto"/>
        <w:ind w:left="120" w:right="120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Физкультурные занятия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во второй младшей группе детского сада проводятся два раза в неделю, их продолжительность составляет до 20 минут. Помещение (зал, групповая комната) проветривается, предварительно проводится влажная уборка. Поверхность пола должна быть сухой после влажной уборки во избежание травм. Дети занимаются в соответствующей и общепринятой одежде (трусы, майка или футболка). Если условия не позволяют, то упражнения в положении сидя и лежа следует заменить другими.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Прежде чем дети начнут заниматься, желательно познакомить их с залом: показать пособия, оборудования, место их хранения. Можно показать им фрагмент физкультурного занятия в средней или старшей группе, обратить их внимание на то, как дети выполняют различные упражнения.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Физкультурные занятия во второй младшей группе построены по общепринятой структуре и состоят из вводной, основной и заключительной частей.</w:t>
      </w:r>
      <w:proofErr w:type="gramEnd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каждой части занятия характерны свои задачи.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Вводная часть</w:t>
      </w: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(2–3 минуты) включает упражнения, которые мобилизуют внимание детей, подготавливают к выполнению предстоящей двигательной нагрузки, являясь небольшой разминкой. Это упражнения в ходьбе, беге, построениях, с различными заданиями, иногда с музыкальным сопровождением.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Упражнения в ходьбе и беге, как правило, проводятся в чередовании. Сначала предлагается ходьба – примерно половину и треть "круга", а затем – бег полный "круг", и задания повторяются. Понятие "круг" условное, кроме специальной ходьбы и бега действительно по кругу. Можно по углам зала поставить ориентиры (небольшие предметы – кубики, кегли (кроме флажков на палочке)), чтобы детям легче было ориентироваться.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Построения и перестроения развивают у детей ориентировку в пространстве, помогают осмысливать свои действия.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начале года, на первых занятиях не стоит предлагать организованного построения, дети могут упражняться в совместных действиях в игровой форме, например, при передвижении с одной стороны зала на другую, в виде игры – "Пошли в гости к кукле (мишке)". Через несколько занятий воспитатель предлагает построение в шеренгу, колонну небольшими группами по кругу, используя ориентиры (кубики, мячи, шнуры и т. д.)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часть</w:t>
      </w: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(12–15 минут) включает гимнастические упражнения </w:t>
      </w:r>
      <w:proofErr w:type="spellStart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общеразвивающего</w:t>
      </w:r>
      <w:proofErr w:type="spellEnd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характера с различными предметами и без них; основные виды движений (упражнения в равновесии, прыжках, лазании и метании), подвижную игру.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выполнения </w:t>
      </w:r>
      <w:proofErr w:type="spellStart"/>
      <w:r w:rsidRPr="00CD7F2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общеразвивающих</w:t>
      </w:r>
      <w:proofErr w:type="spellEnd"/>
      <w:r w:rsidRPr="00CD7F2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упражнений</w:t>
      </w: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построения могут быть различными и выполняться по ориентирам (кубики, мячи, кегли), особенно в начале обучения (рис. 1).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Особое внимание воспитатель уделяет правильному исходному положению ног, так как это определяет общую нагрузку на организм и отдельные группы мышц.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4285615</wp:posOffset>
            </wp:positionH>
            <wp:positionV relativeFrom="paragraph">
              <wp:posOffset>444500</wp:posOffset>
            </wp:positionV>
            <wp:extent cx="1957070" cy="2000250"/>
            <wp:effectExtent l="19050" t="0" r="5080" b="0"/>
            <wp:wrapTight wrapText="bothSides">
              <wp:wrapPolygon edited="0">
                <wp:start x="-210" y="0"/>
                <wp:lineTo x="-210" y="21394"/>
                <wp:lineTo x="21656" y="21394"/>
                <wp:lineTo x="21656" y="0"/>
                <wp:lineTo x="-210" y="0"/>
              </wp:wrapPolygon>
            </wp:wrapTight>
            <wp:docPr id="3" name="Рисунок 3" descr="Людмила Пензулаева - Физкультурные занятия в детском саду. Вторая младшая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юдмила Пензулаева - Физкультурные занятия в детском саду. Вторая младшая групп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Исходные положения предлагаются самые разнообразные: стойка ноги на ширине ступни, на ширине плеч, стойка на коленях, лежа на спине и животе. Важен последовательный переход от одного исходного положения к другому. Так, если нужно перевести детей из </w:t>
      </w:r>
      <w:proofErr w:type="gramStart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положения</w:t>
      </w:r>
      <w:proofErr w:type="gramEnd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стоя в положения лежа, то сначала их переводят в положение сидя (плавно опускаясь), а затем в положение лежа. Для перехода из </w:t>
      </w:r>
      <w:proofErr w:type="gramStart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положения</w:t>
      </w:r>
      <w:proofErr w:type="gramEnd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стоя в положение стойка на коленях требуется, чтобы дети сначала присели и затем плавно опустились на колени (не ударяясь о пол).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проведении </w:t>
      </w:r>
      <w:proofErr w:type="spellStart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общеразвивающих</w:t>
      </w:r>
      <w:proofErr w:type="spellEnd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упражнений в положении стоя, как правило, используют две позиции – стойка ноги на ширине ступни и на ширине плеч. Наклоны и повороты воспитатель выполняет с детьми 1–2 раза. Далее малыши продолжают выполнять упражнение самостоятельно по указанию педагога.</w:t>
      </w:r>
    </w:p>
    <w:p w:rsidR="00CD7F27" w:rsidRPr="00CD7F27" w:rsidRDefault="00CD7F27" w:rsidP="00CD7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Рис. 1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основном упражнения воспитатель показывает сам и некоторые из них может показать наиболее подготовленный ребенок. После показа и объяснения дети самостоятельно выполняют прыжки, а ритм задает воспитатель – это могут быть удары в бубен, хлопки в ладоши или музыкальное сопровождение.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течение одной недели каждого месяца желательно проводить </w:t>
      </w:r>
      <w:proofErr w:type="spellStart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общеразвивающие</w:t>
      </w:r>
      <w:proofErr w:type="spellEnd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упражнения без предметов. На остальных занятиях используется различное оборудование. Это делает упражнения более интересными и позволяет варьировать одни и те же задания.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подборе предметов необходим принцип оптимальной организации занятий. Так, если в основной части занятия включаются упражнения с мячами – прокатывание или перебрасывание, то и </w:t>
      </w:r>
      <w:proofErr w:type="spellStart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общеразвивающие</w:t>
      </w:r>
      <w:proofErr w:type="spellEnd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упражнения желательно провести с мячами.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Составляя перспективный план занятий, воспитатель намечает упражнения для обучения, повторения и закрепления. На выполнение обучающих упражнений отводится больше времени, на повторение знакомого материала не требуется детального объяснения, а предполагается лишь некоторые уточнения или частичный показ.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второй младшей группе обычно планируется два вида основных движений на одном занятии. Увеличение набора основных движений может снизить качество усвоения упражнений.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Правильная организация занятий предполагает продуманное расположение пособий, поэтому в плане или конспекте занятия желательно обозначить схему их размещения, а также и местоположения детей и педагога.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Условием, обеспечивающим освоение детьми двигательных навыков и умений, является подбор основных движений для каждого занятия с учетом их сочетаемости и постепенного усложнения. Это достигается двукратным повторением каждого занятия в течение недели, с небольшими изменениями и правильным подбором второго основного движения, которое в данном случае выступает как средство дополнения двигательного опыта детей, подготовки их к новому заданию. Например, на первой неделе каждого месяца вторым движением планируются прыжки, а на следующей неделе прыжки являются первым основным движением: такая последовательность способствует их лучшему усвоению.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Систему планирования основных видов движений можно представить в следующем виде: на первой неделе каждого месяца детей обучают равновесию и упражняют в прыжках; на второй неделе обучают прыжкам и упражняют в метании (все упражнения с мячом обозначены термином "метание"): на третьей – обучают метанию и упражняют в лазании, на четвертой – обучают лазанию и упражняют в равновесии.</w:t>
      </w:r>
      <w:proofErr w:type="gramEnd"/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Такая система последовательности при обучении дошкольников основным видам движений разработана автором данного пособия. В практике работы данная система названа воспитателями "круговой".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Подвижная игра -</w:t>
      </w: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кульминационный момент занятия в плане физической и эмоциональной нагрузки на организм ребенка.</w:t>
      </w:r>
    </w:p>
    <w:p w:rsidR="00CD7F27" w:rsidRPr="00CD7F27" w:rsidRDefault="00CD7F27" w:rsidP="00CD7F2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Заключительная часть</w:t>
      </w:r>
      <w:r w:rsidRPr="00CD7F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(2–3 минут). После подвижной игры детей надо привести в относительно спокойное состояние и только после этого можно перейти к другим видам деятельности. Как правило, в заключительную часть занятия входят простые упражнения, игры малой подвижности, хороводы.</w:t>
      </w:r>
    </w:p>
    <w:p w:rsidR="005204FD" w:rsidRPr="00CD7F27" w:rsidRDefault="005204FD">
      <w:pPr>
        <w:rPr>
          <w:rFonts w:ascii="Times New Roman" w:hAnsi="Times New Roman" w:cs="Times New Roman"/>
          <w:sz w:val="24"/>
          <w:szCs w:val="24"/>
        </w:rPr>
      </w:pPr>
    </w:p>
    <w:sectPr w:rsidR="005204FD" w:rsidRPr="00CD7F27" w:rsidSect="00CD7F27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F27"/>
    <w:rsid w:val="0043143B"/>
    <w:rsid w:val="004D4E26"/>
    <w:rsid w:val="005204FD"/>
    <w:rsid w:val="005E0D36"/>
    <w:rsid w:val="00CD7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D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978</Words>
  <Characters>5577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1</cp:revision>
  <dcterms:created xsi:type="dcterms:W3CDTF">2022-03-18T09:35:00Z</dcterms:created>
  <dcterms:modified xsi:type="dcterms:W3CDTF">2022-03-18T09:36:00Z</dcterms:modified>
</cp:coreProperties>
</file>