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9EA" w:rsidRDefault="00E569EA" w:rsidP="00E569EA">
      <w:pPr>
        <w:pStyle w:val="pboth"/>
        <w:shd w:val="clear" w:color="auto" w:fill="FFFFFF"/>
        <w:spacing w:before="0" w:beforeAutospacing="0" w:after="0" w:afterAutospacing="0" w:line="251" w:lineRule="atLeast"/>
        <w:jc w:val="center"/>
        <w:rPr>
          <w:b/>
          <w:color w:val="000000"/>
          <w:sz w:val="28"/>
          <w:szCs w:val="19"/>
        </w:rPr>
      </w:pPr>
      <w:r w:rsidRPr="00E569EA">
        <w:rPr>
          <w:b/>
          <w:color w:val="000000"/>
          <w:sz w:val="28"/>
          <w:szCs w:val="19"/>
        </w:rPr>
        <w:t>Театрализованная деятельность детей 3-4 лет</w:t>
      </w:r>
    </w:p>
    <w:p w:rsidR="00E569EA" w:rsidRPr="00E569EA" w:rsidRDefault="00E569EA" w:rsidP="00E569EA">
      <w:pPr>
        <w:pStyle w:val="pboth"/>
        <w:shd w:val="clear" w:color="auto" w:fill="FFFFFF"/>
        <w:spacing w:before="0" w:beforeAutospacing="0" w:after="0" w:afterAutospacing="0" w:line="251" w:lineRule="atLeast"/>
        <w:rPr>
          <w:b/>
          <w:color w:val="000000"/>
          <w:sz w:val="28"/>
          <w:szCs w:val="19"/>
        </w:rPr>
      </w:pPr>
      <w:r>
        <w:rPr>
          <w:b/>
          <w:color w:val="000000"/>
          <w:sz w:val="28"/>
          <w:szCs w:val="19"/>
        </w:rPr>
        <w:t>Задачи: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0" w:name="100939"/>
      <w:bookmarkEnd w:id="0"/>
      <w:r w:rsidRPr="00E569EA">
        <w:rPr>
          <w:color w:val="000000"/>
          <w:sz w:val="28"/>
          <w:szCs w:val="19"/>
        </w:rPr>
        <w:t>воспитывать у детей устойчивый интерес детей к театрализованной игре, создавать условия для ее проведения;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1" w:name="100940"/>
      <w:bookmarkEnd w:id="1"/>
      <w:r w:rsidRPr="00E569EA">
        <w:rPr>
          <w:color w:val="000000"/>
          <w:sz w:val="28"/>
          <w:szCs w:val="19"/>
        </w:rPr>
        <w:t>формировать положительные, доброжелательные, коллективные взаимоотношения;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2" w:name="100941"/>
      <w:bookmarkEnd w:id="2"/>
      <w:r w:rsidRPr="00E569EA">
        <w:rPr>
          <w:color w:val="000000"/>
          <w:sz w:val="28"/>
          <w:szCs w:val="19"/>
        </w:rPr>
        <w:t>формировать умение следить за развитием действия в играх-драматизациях и кукольных спектаклях, созданных силами взрослых и старших детей;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3" w:name="100942"/>
      <w:bookmarkEnd w:id="3"/>
      <w:r w:rsidRPr="00E569EA">
        <w:rPr>
          <w:color w:val="000000"/>
          <w:sz w:val="28"/>
          <w:szCs w:val="19"/>
        </w:rPr>
        <w:t>формировать умение у детей имитировать характерные действия персонажей (птички летают, козленок скачет), передавать эмоциональное состояние человека (мимикой, позой, жестом, движением);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4" w:name="100943"/>
      <w:bookmarkEnd w:id="4"/>
      <w:r w:rsidRPr="00E569EA">
        <w:rPr>
          <w:color w:val="000000"/>
          <w:sz w:val="28"/>
          <w:szCs w:val="19"/>
        </w:rPr>
        <w:t xml:space="preserve">познакомить детей с различными видами театра (кукольным, настольным, пальчиковым, театром теней, театром на </w:t>
      </w:r>
      <w:proofErr w:type="spellStart"/>
      <w:r w:rsidRPr="00E569EA">
        <w:rPr>
          <w:color w:val="000000"/>
          <w:sz w:val="28"/>
          <w:szCs w:val="19"/>
        </w:rPr>
        <w:t>фланелеграфе</w:t>
      </w:r>
      <w:proofErr w:type="spellEnd"/>
      <w:r w:rsidRPr="00E569EA">
        <w:rPr>
          <w:color w:val="000000"/>
          <w:sz w:val="28"/>
          <w:szCs w:val="19"/>
        </w:rPr>
        <w:t>);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5" w:name="100944"/>
      <w:bookmarkEnd w:id="5"/>
      <w:r w:rsidRPr="00E569EA">
        <w:rPr>
          <w:color w:val="000000"/>
          <w:sz w:val="28"/>
          <w:szCs w:val="19"/>
        </w:rPr>
        <w:t>знакомить детей с приемами вождения настольных кукол;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6" w:name="100945"/>
      <w:bookmarkEnd w:id="6"/>
      <w:r w:rsidRPr="00E569EA">
        <w:rPr>
          <w:color w:val="000000"/>
          <w:sz w:val="28"/>
          <w:szCs w:val="19"/>
        </w:rPr>
        <w:t>формировать у детей умение сопровождать движения простой песенкой;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7" w:name="100946"/>
      <w:bookmarkEnd w:id="7"/>
      <w:r w:rsidRPr="00E569EA">
        <w:rPr>
          <w:color w:val="000000"/>
          <w:sz w:val="28"/>
          <w:szCs w:val="19"/>
        </w:rPr>
        <w:t>вызывать желание действовать с элементами костюмов (шапочки, воротнички и так далее) и атрибутами как внешними символами роли;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8" w:name="100947"/>
      <w:bookmarkEnd w:id="8"/>
      <w:r w:rsidRPr="00E569EA">
        <w:rPr>
          <w:color w:val="000000"/>
          <w:sz w:val="28"/>
          <w:szCs w:val="19"/>
        </w:rPr>
        <w:t>формировать у детей интонационную выразительность речи в процессе театрально-игровой деятельности;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9" w:name="100948"/>
      <w:bookmarkEnd w:id="9"/>
      <w:r w:rsidRPr="00E569EA">
        <w:rPr>
          <w:color w:val="000000"/>
          <w:sz w:val="28"/>
          <w:szCs w:val="19"/>
        </w:rPr>
        <w:t>развивать у детей диалогическую речь в процессе театрально-игровой деятельности;</w:t>
      </w:r>
    </w:p>
    <w:p w:rsidR="00E569EA" w:rsidRP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10" w:name="100949"/>
      <w:bookmarkEnd w:id="10"/>
      <w:r w:rsidRPr="00E569EA">
        <w:rPr>
          <w:color w:val="000000"/>
          <w:sz w:val="28"/>
          <w:szCs w:val="19"/>
        </w:rPr>
        <w:t>формировать у детей умение следить за развитием действия в драматизациях и кукольных спектаклях;</w:t>
      </w:r>
    </w:p>
    <w:p w:rsidR="00E569EA" w:rsidRDefault="00E569EA" w:rsidP="00E569E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11" w:name="100950"/>
      <w:bookmarkEnd w:id="11"/>
      <w:r w:rsidRPr="00E569EA">
        <w:rPr>
          <w:color w:val="000000"/>
          <w:sz w:val="28"/>
          <w:szCs w:val="19"/>
        </w:rPr>
        <w:t>формировать у детей умение использовать импровизационные формы диалогов действующи</w:t>
      </w:r>
      <w:r>
        <w:rPr>
          <w:color w:val="000000"/>
          <w:sz w:val="28"/>
          <w:szCs w:val="19"/>
        </w:rPr>
        <w:t>х лиц в хорошо знакомых сказках.</w:t>
      </w:r>
    </w:p>
    <w:p w:rsidR="00E569EA" w:rsidRDefault="00E569EA" w:rsidP="00E569EA">
      <w:pPr>
        <w:pStyle w:val="pboth"/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</w:p>
    <w:p w:rsidR="00E569EA" w:rsidRDefault="00A73D0C" w:rsidP="00E569EA">
      <w:pPr>
        <w:pStyle w:val="pboth"/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r>
        <w:rPr>
          <w:color w:val="000000"/>
          <w:sz w:val="28"/>
          <w:szCs w:val="19"/>
        </w:rPr>
        <w:t>Наполняемость театрального уголка (центра)</w:t>
      </w:r>
    </w:p>
    <w:p w:rsidR="00A73D0C" w:rsidRPr="00E569EA" w:rsidRDefault="00A73D0C" w:rsidP="00E569EA">
      <w:pPr>
        <w:pStyle w:val="pboth"/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● Атрибуты, соответствующие содержанию имитационных и хороводных игр: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маски-шапочки животных диких и домашних (взрослых и детенышей)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маски сказочных персонажей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образные фартучки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 xml:space="preserve">- нагрудные знаки-эмблемы 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 элементы костюмов для ряженья для разыгрывания 2-3 сказок «Репка», «Курочка Ряба», «Колобок»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lastRenderedPageBreak/>
        <w:t>● Элементы костюмов, костюмы, театрально-игровые атрибуты, для игр импровизаций под текст и игр с элементами драматизации «Репка», «Курочка Ряба», «Колобок», «Теремок».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● Театральные куклы, используемые воспитателем для игр с детьми и в сюрпризных моментах: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пальчиковый театр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театр в кулечке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куклы «с открывающимся ртом»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куклы театра «</w:t>
      </w:r>
      <w:proofErr w:type="spellStart"/>
      <w:r w:rsidRPr="00A73D0C">
        <w:rPr>
          <w:rFonts w:ascii="Times New Roman" w:hAnsi="Times New Roman" w:cs="Times New Roman"/>
          <w:sz w:val="28"/>
        </w:rPr>
        <w:t>би-ба-бо</w:t>
      </w:r>
      <w:proofErr w:type="spellEnd"/>
      <w:r w:rsidRPr="00A73D0C">
        <w:rPr>
          <w:rFonts w:ascii="Times New Roman" w:hAnsi="Times New Roman" w:cs="Times New Roman"/>
          <w:sz w:val="28"/>
        </w:rPr>
        <w:t>»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A73D0C">
        <w:rPr>
          <w:rFonts w:ascii="Times New Roman" w:hAnsi="Times New Roman" w:cs="Times New Roman"/>
          <w:sz w:val="28"/>
        </w:rPr>
        <w:t>варежковый</w:t>
      </w:r>
      <w:proofErr w:type="spellEnd"/>
      <w:r w:rsidRPr="00A73D0C">
        <w:rPr>
          <w:rFonts w:ascii="Times New Roman" w:hAnsi="Times New Roman" w:cs="Times New Roman"/>
          <w:sz w:val="28"/>
        </w:rPr>
        <w:t xml:space="preserve"> театр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● Картинки и игрушки с ярко выраженными эмоциональными состояниями (смеется – плачет) для развития эмоциональной отзывчивости детей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● Различные виды театров для показа детям спектаклей, обыгрывания малых фольклорных форм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настольный театр игрушек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 xml:space="preserve">- театр картинок (настольный и на </w:t>
      </w:r>
      <w:proofErr w:type="spellStart"/>
      <w:r w:rsidRPr="00A73D0C">
        <w:rPr>
          <w:rFonts w:ascii="Times New Roman" w:hAnsi="Times New Roman" w:cs="Times New Roman"/>
          <w:sz w:val="28"/>
        </w:rPr>
        <w:t>фланелеграфе</w:t>
      </w:r>
      <w:proofErr w:type="spellEnd"/>
      <w:r w:rsidRPr="00A73D0C">
        <w:rPr>
          <w:rFonts w:ascii="Times New Roman" w:hAnsi="Times New Roman" w:cs="Times New Roman"/>
          <w:sz w:val="28"/>
        </w:rPr>
        <w:t>) («Три медведя», «Колобок», «Еж и медведь», «Заяц и гуси»), («Кто сказал мяу?», «Курочка Ряба»), теневой театр («Лиса и заяц»)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 xml:space="preserve">- настольный театр плоскостных фигур           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● Театрально-игровое оборудование: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ширма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A73D0C">
        <w:rPr>
          <w:rFonts w:ascii="Times New Roman" w:hAnsi="Times New Roman" w:cs="Times New Roman"/>
          <w:sz w:val="28"/>
        </w:rPr>
        <w:t>фланелеграф</w:t>
      </w:r>
      <w:proofErr w:type="spellEnd"/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простейшие декорации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● Для создания музыкального фона в процессе театрально-игровой деятельности:</w:t>
      </w:r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 xml:space="preserve">- оборудование для воспроизведения </w:t>
      </w:r>
      <w:proofErr w:type="spellStart"/>
      <w:r w:rsidRPr="00A73D0C">
        <w:rPr>
          <w:rFonts w:ascii="Times New Roman" w:hAnsi="Times New Roman" w:cs="Times New Roman"/>
          <w:sz w:val="28"/>
        </w:rPr>
        <w:t>аудиофайлов</w:t>
      </w:r>
      <w:proofErr w:type="spellEnd"/>
    </w:p>
    <w:p w:rsidR="00A73D0C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 xml:space="preserve">- аудиозаписи музыкальных программных произведений, </w:t>
      </w:r>
      <w:proofErr w:type="spellStart"/>
      <w:r w:rsidRPr="00A73D0C">
        <w:rPr>
          <w:rFonts w:ascii="Times New Roman" w:hAnsi="Times New Roman" w:cs="Times New Roman"/>
          <w:sz w:val="28"/>
        </w:rPr>
        <w:t>шумотека</w:t>
      </w:r>
      <w:proofErr w:type="spellEnd"/>
    </w:p>
    <w:p w:rsidR="006B11B2" w:rsidRPr="00A73D0C" w:rsidRDefault="00A73D0C" w:rsidP="00A73D0C">
      <w:pPr>
        <w:rPr>
          <w:rFonts w:ascii="Times New Roman" w:hAnsi="Times New Roman" w:cs="Times New Roman"/>
          <w:sz w:val="28"/>
        </w:rPr>
      </w:pPr>
      <w:r w:rsidRPr="00A73D0C">
        <w:rPr>
          <w:rFonts w:ascii="Times New Roman" w:hAnsi="Times New Roman" w:cs="Times New Roman"/>
          <w:sz w:val="28"/>
        </w:rPr>
        <w:t>- простейшие музыкальные игрушки – органчики, погремушки, бубен, барабан, музыкальные шкатулки</w:t>
      </w:r>
    </w:p>
    <w:sectPr w:rsidR="006B11B2" w:rsidRPr="00A73D0C" w:rsidSect="006B1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D2142"/>
    <w:multiLevelType w:val="hybridMultilevel"/>
    <w:tmpl w:val="4F38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9EA"/>
    <w:rsid w:val="006B11B2"/>
    <w:rsid w:val="00A73D0C"/>
    <w:rsid w:val="00E5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E5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2023-11-09T04:35:00Z</dcterms:created>
  <dcterms:modified xsi:type="dcterms:W3CDTF">2023-11-09T04:51:00Z</dcterms:modified>
</cp:coreProperties>
</file>